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96" w:rsidRPr="006A2EB6" w:rsidRDefault="00FE6096" w:rsidP="006A2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EB6">
        <w:rPr>
          <w:rFonts w:ascii="Times New Roman" w:hAnsi="Times New Roman" w:cs="Times New Roman"/>
          <w:b/>
          <w:sz w:val="28"/>
          <w:szCs w:val="28"/>
          <w:lang w:val="uk-UA"/>
        </w:rPr>
        <w:t>Стисл</w:t>
      </w:r>
      <w:bookmarkStart w:id="0" w:name="_GoBack"/>
      <w:bookmarkEnd w:id="0"/>
      <w:r w:rsidRPr="006A2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6A2EB6" w:rsidRPr="006A2EB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6A2EB6">
        <w:rPr>
          <w:rFonts w:ascii="Times New Roman" w:hAnsi="Times New Roman" w:cs="Times New Roman"/>
          <w:b/>
          <w:sz w:val="28"/>
          <w:szCs w:val="28"/>
          <w:lang w:val="uk-UA"/>
        </w:rPr>
        <w:t>арактеристика видів виробничої діяльності об</w:t>
      </w:r>
      <w:r w:rsidRPr="006A2EB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6A2EB6">
        <w:rPr>
          <w:rFonts w:ascii="Times New Roman" w:hAnsi="Times New Roman" w:cs="Times New Roman"/>
          <w:b/>
          <w:sz w:val="28"/>
          <w:szCs w:val="28"/>
          <w:lang w:val="uk-UA"/>
        </w:rPr>
        <w:t>єкту</w:t>
      </w:r>
      <w:proofErr w:type="spellEnd"/>
      <w:r w:rsidRPr="006A2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навколишнє середовище та їх характеристика.</w:t>
      </w:r>
    </w:p>
    <w:p w:rsidR="00FE6096" w:rsidRPr="006A2EB6" w:rsidRDefault="00FE609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6096" w:rsidRPr="006A2EB6" w:rsidTr="00FE6096"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середовища</w:t>
            </w:r>
          </w:p>
        </w:tc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Проектоване джерело впливу</w:t>
            </w:r>
          </w:p>
        </w:tc>
        <w:tc>
          <w:tcPr>
            <w:tcW w:w="2336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ймовірного забруднення або порушення</w:t>
            </w:r>
          </w:p>
        </w:tc>
        <w:tc>
          <w:tcPr>
            <w:tcW w:w="2337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межі зон впливу</w:t>
            </w:r>
          </w:p>
        </w:tc>
      </w:tr>
      <w:tr w:rsidR="00FE6096" w:rsidRPr="006A2EB6" w:rsidTr="00FE6096"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</w:t>
            </w:r>
          </w:p>
        </w:tc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процеси по обслуговуванню сонячних панелей (миття панелей)</w:t>
            </w:r>
          </w:p>
        </w:tc>
        <w:tc>
          <w:tcPr>
            <w:tcW w:w="2336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водоносного горизонту виробничими стоками</w:t>
            </w:r>
          </w:p>
        </w:tc>
        <w:tc>
          <w:tcPr>
            <w:tcW w:w="2337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майданчика розміщення ФЕС</w:t>
            </w:r>
          </w:p>
        </w:tc>
      </w:tr>
      <w:tr w:rsidR="00FE6096" w:rsidRPr="006A2EB6" w:rsidTr="00FE6096"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</w:t>
            </w:r>
          </w:p>
        </w:tc>
        <w:tc>
          <w:tcPr>
            <w:tcW w:w="2336" w:type="dxa"/>
          </w:tcPr>
          <w:p w:rsidR="00FE6096" w:rsidRPr="006A2EB6" w:rsidRDefault="00FE6096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Септик для накопичення </w:t>
            </w:r>
            <w:proofErr w:type="spellStart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/фекальних стоків</w:t>
            </w:r>
          </w:p>
        </w:tc>
        <w:tc>
          <w:tcPr>
            <w:tcW w:w="2336" w:type="dxa"/>
          </w:tcPr>
          <w:p w:rsidR="00FE6096" w:rsidRPr="006A2EB6" w:rsidRDefault="000374B5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</w:t>
            </w:r>
            <w:r w:rsidR="00B72BCC"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водоносного горизонту стічними водами</w:t>
            </w:r>
          </w:p>
        </w:tc>
        <w:tc>
          <w:tcPr>
            <w:tcW w:w="2337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майданчика під розміщення вигребу</w:t>
            </w:r>
          </w:p>
        </w:tc>
      </w:tr>
      <w:tr w:rsidR="00FE6096" w:rsidRPr="006A2EB6" w:rsidTr="00FE6096">
        <w:tc>
          <w:tcPr>
            <w:tcW w:w="2336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Грунтове</w:t>
            </w:r>
            <w:proofErr w:type="spellEnd"/>
          </w:p>
        </w:tc>
        <w:tc>
          <w:tcPr>
            <w:tcW w:w="2336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Септик</w:t>
            </w:r>
          </w:p>
        </w:tc>
        <w:tc>
          <w:tcPr>
            <w:tcW w:w="2336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</w:t>
            </w:r>
            <w:proofErr w:type="spellStart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фекаліями і мулом</w:t>
            </w:r>
          </w:p>
        </w:tc>
        <w:tc>
          <w:tcPr>
            <w:tcW w:w="2337" w:type="dxa"/>
          </w:tcPr>
          <w:p w:rsidR="00FE6096" w:rsidRPr="006A2EB6" w:rsidRDefault="00B72BCC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майданчика під розміщення вигребу</w:t>
            </w:r>
          </w:p>
        </w:tc>
      </w:tr>
      <w:tr w:rsidR="00FE6096" w:rsidRPr="006A2EB6" w:rsidTr="00FE6096"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Грунтове</w:t>
            </w:r>
            <w:proofErr w:type="spellEnd"/>
          </w:p>
        </w:tc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складування ТПВ</w:t>
            </w:r>
          </w:p>
        </w:tc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</w:t>
            </w:r>
            <w:proofErr w:type="spellStart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відходами діяльності</w:t>
            </w:r>
          </w:p>
        </w:tc>
        <w:tc>
          <w:tcPr>
            <w:tcW w:w="2337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майданчика під розміщення контейнерів</w:t>
            </w:r>
          </w:p>
        </w:tc>
      </w:tr>
      <w:tr w:rsidR="00FE6096" w:rsidRPr="006A2EB6" w:rsidTr="00FE6096"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Повітряне</w:t>
            </w:r>
          </w:p>
        </w:tc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автомобільна стоянка (пересувні джерела викидів)</w:t>
            </w:r>
          </w:p>
        </w:tc>
        <w:tc>
          <w:tcPr>
            <w:tcW w:w="2336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атмосферного повітря викидами від двигунів внутрішнього згорання автотранспорту</w:t>
            </w:r>
          </w:p>
        </w:tc>
        <w:tc>
          <w:tcPr>
            <w:tcW w:w="2337" w:type="dxa"/>
          </w:tcPr>
          <w:p w:rsidR="00FE6096" w:rsidRPr="006A2EB6" w:rsidRDefault="00636D72" w:rsidP="00555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майданчика розміщення ФЕС</w:t>
            </w:r>
          </w:p>
        </w:tc>
      </w:tr>
    </w:tbl>
    <w:p w:rsidR="00FE6096" w:rsidRPr="006A2EB6" w:rsidRDefault="00FE609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E6096" w:rsidRPr="006A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96"/>
    <w:rsid w:val="000374B5"/>
    <w:rsid w:val="00302421"/>
    <w:rsid w:val="005557BD"/>
    <w:rsid w:val="00636D72"/>
    <w:rsid w:val="006A2EB6"/>
    <w:rsid w:val="00B72BCC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1766"/>
  <w15:chartTrackingRefBased/>
  <w15:docId w15:val="{F7BA0936-48F5-4E8A-9ED3-8374F90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2020-03-12T10:28:00Z</cp:lastPrinted>
  <dcterms:created xsi:type="dcterms:W3CDTF">2020-03-12T09:24:00Z</dcterms:created>
  <dcterms:modified xsi:type="dcterms:W3CDTF">2020-03-12T12:51:00Z</dcterms:modified>
</cp:coreProperties>
</file>